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564F4EF" w:rsidR="008A22CF" w:rsidRPr="0041069D" w:rsidRDefault="008A22CF" w:rsidP="008A22CF">
      <w:pPr>
        <w:pStyle w:val="3GPPHeader"/>
        <w:spacing w:after="60"/>
      </w:pPr>
      <w:bookmarkStart w:id="0" w:name="_Hlk487029736"/>
      <w:bookmarkEnd w:id="0"/>
      <w:r w:rsidRPr="0041069D">
        <w:t>3GPP TSG-RAN WG4</w:t>
      </w:r>
      <w:r w:rsidR="001D4850" w:rsidRPr="0041069D">
        <w:t xml:space="preserve"> Meeting</w:t>
      </w:r>
      <w:r w:rsidR="005071CC" w:rsidRPr="0041069D">
        <w:t xml:space="preserve"> </w:t>
      </w:r>
      <w:r w:rsidR="005D1E89" w:rsidRPr="0041069D">
        <w:t>#</w:t>
      </w:r>
      <w:r w:rsidR="00887E88" w:rsidRPr="0041069D">
        <w:t>10</w:t>
      </w:r>
      <w:r w:rsidR="003D2CF2">
        <w:t>4</w:t>
      </w:r>
      <w:r w:rsidR="00421E11" w:rsidRPr="0041069D">
        <w:t>-e</w:t>
      </w:r>
      <w:r w:rsidR="00421E11" w:rsidRPr="0041069D">
        <w:tab/>
      </w:r>
      <w:r w:rsidR="004B60B9" w:rsidRPr="0037561A">
        <w:rPr>
          <w:szCs w:val="24"/>
        </w:rPr>
        <w:t>R4-</w:t>
      </w:r>
      <w:r w:rsidR="00216E7B" w:rsidRPr="0037561A">
        <w:rPr>
          <w:szCs w:val="24"/>
        </w:rPr>
        <w:t>2</w:t>
      </w:r>
      <w:r w:rsidR="00995F3E" w:rsidRPr="0037561A">
        <w:rPr>
          <w:szCs w:val="24"/>
        </w:rPr>
        <w:t>2</w:t>
      </w:r>
      <w:r w:rsidR="008F341E" w:rsidRPr="0037561A">
        <w:rPr>
          <w:szCs w:val="24"/>
        </w:rPr>
        <w:t>1</w:t>
      </w:r>
      <w:r w:rsidR="00B8695E">
        <w:rPr>
          <w:szCs w:val="24"/>
        </w:rPr>
        <w:t>289</w:t>
      </w:r>
      <w:r w:rsidR="005942F9">
        <w:rPr>
          <w:szCs w:val="24"/>
        </w:rPr>
        <w:t>6</w:t>
      </w:r>
    </w:p>
    <w:p w14:paraId="500197F1" w14:textId="7CC71147" w:rsidR="005D1E89" w:rsidRPr="0041069D" w:rsidRDefault="00757351" w:rsidP="005D1E89">
      <w:pPr>
        <w:pStyle w:val="3GPPHeader"/>
      </w:pPr>
      <w:bookmarkStart w:id="1" w:name="OLE_LINK3"/>
      <w:bookmarkStart w:id="2" w:name="OLE_LINK4"/>
      <w:r w:rsidRPr="0041069D">
        <w:t>Electronic Meeting</w:t>
      </w:r>
      <w:r w:rsidR="00526BF8" w:rsidRPr="0041069D">
        <w:t xml:space="preserve">, </w:t>
      </w:r>
      <w:r w:rsidR="003D2CF2">
        <w:t>15 August</w:t>
      </w:r>
      <w:r w:rsidR="00CC4A4A" w:rsidRPr="0041069D">
        <w:t xml:space="preserve"> </w:t>
      </w:r>
      <w:r w:rsidR="00526BF8" w:rsidRPr="0041069D">
        <w:t xml:space="preserve">– </w:t>
      </w:r>
      <w:r w:rsidR="003D2CF2">
        <w:t>26</w:t>
      </w:r>
      <w:r w:rsidR="005D1E89" w:rsidRPr="0041069D">
        <w:t xml:space="preserve"> </w:t>
      </w:r>
      <w:r w:rsidR="003D2CF2">
        <w:t>August</w:t>
      </w:r>
      <w:r w:rsidR="005D1E89" w:rsidRPr="0041069D">
        <w:t xml:space="preserve"> 20</w:t>
      </w:r>
      <w:r w:rsidR="00216E7B" w:rsidRPr="0041069D">
        <w:t>2</w:t>
      </w:r>
      <w:r w:rsidR="00995F3E" w:rsidRPr="0041069D">
        <w:t>2</w:t>
      </w:r>
    </w:p>
    <w:bookmarkEnd w:id="1"/>
    <w:bookmarkEnd w:id="2"/>
    <w:p w14:paraId="65F55581" w14:textId="77777777" w:rsidR="008A22CF" w:rsidRPr="0041069D" w:rsidRDefault="008A22CF" w:rsidP="008A22CF">
      <w:pPr>
        <w:pStyle w:val="3GPPHeader"/>
      </w:pPr>
    </w:p>
    <w:p w14:paraId="0FDE225D" w14:textId="59168E1E" w:rsidR="008A22CF" w:rsidRPr="00683267" w:rsidRDefault="008A22CF" w:rsidP="008A22CF">
      <w:pPr>
        <w:pStyle w:val="3GPPHeader"/>
        <w:rPr>
          <w:sz w:val="22"/>
        </w:rPr>
      </w:pPr>
      <w:r w:rsidRPr="00683267">
        <w:rPr>
          <w:sz w:val="22"/>
        </w:rPr>
        <w:t>Agenda Item:</w:t>
      </w:r>
      <w:r w:rsidRPr="00683267">
        <w:rPr>
          <w:sz w:val="22"/>
        </w:rPr>
        <w:tab/>
      </w:r>
      <w:r w:rsidR="003D2CF2">
        <w:rPr>
          <w:sz w:val="22"/>
        </w:rPr>
        <w:t>9.24.6.1.</w:t>
      </w:r>
      <w:r w:rsidR="00594694">
        <w:rPr>
          <w:sz w:val="22"/>
        </w:rPr>
        <w:t>3</w:t>
      </w:r>
    </w:p>
    <w:p w14:paraId="57D8FDDC" w14:textId="6E066D94" w:rsidR="008A22CF" w:rsidRPr="0041069D" w:rsidRDefault="008A22CF" w:rsidP="008A22CF">
      <w:pPr>
        <w:pStyle w:val="3GPPHeader"/>
        <w:rPr>
          <w:sz w:val="22"/>
        </w:rPr>
      </w:pPr>
      <w:r w:rsidRPr="0041069D">
        <w:rPr>
          <w:sz w:val="22"/>
        </w:rPr>
        <w:t>Source:</w:t>
      </w:r>
      <w:r w:rsidRPr="0041069D">
        <w:rPr>
          <w:sz w:val="22"/>
        </w:rPr>
        <w:tab/>
        <w:t>Ericsson</w:t>
      </w:r>
    </w:p>
    <w:p w14:paraId="3A8FC3FA" w14:textId="5BA3818F" w:rsidR="008A22CF" w:rsidRPr="0041069D" w:rsidRDefault="008A22CF" w:rsidP="00DF5A49">
      <w:pPr>
        <w:pStyle w:val="3GPPHeader"/>
        <w:ind w:left="1701" w:hanging="1701"/>
        <w:rPr>
          <w:sz w:val="22"/>
        </w:rPr>
      </w:pPr>
      <w:r w:rsidRPr="0041069D">
        <w:rPr>
          <w:sz w:val="22"/>
        </w:rPr>
        <w:t>Title:</w:t>
      </w:r>
      <w:r w:rsidRPr="0041069D">
        <w:rPr>
          <w:sz w:val="22"/>
        </w:rPr>
        <w:tab/>
      </w:r>
      <w:r w:rsidR="003D2CF2" w:rsidRPr="003D2CF2">
        <w:rPr>
          <w:sz w:val="22"/>
        </w:rPr>
        <w:t>Test setup of NB-IoT channel quality reporting requirements</w:t>
      </w:r>
    </w:p>
    <w:p w14:paraId="385E2C9B" w14:textId="24249078" w:rsidR="008A22CF" w:rsidRPr="0041069D" w:rsidRDefault="008A22CF" w:rsidP="008A22CF">
      <w:pPr>
        <w:pStyle w:val="3GPPHeader"/>
        <w:rPr>
          <w:sz w:val="22"/>
        </w:rPr>
      </w:pPr>
      <w:r w:rsidRPr="0041069D">
        <w:rPr>
          <w:sz w:val="22"/>
        </w:rPr>
        <w:t>Document for:</w:t>
      </w:r>
      <w:r w:rsidRPr="0041069D">
        <w:rPr>
          <w:sz w:val="22"/>
        </w:rPr>
        <w:tab/>
      </w:r>
      <w:r w:rsidR="00FB47A5" w:rsidRPr="0041069D">
        <w:rPr>
          <w:sz w:val="22"/>
        </w:rPr>
        <w:t>Discussion</w:t>
      </w:r>
    </w:p>
    <w:p w14:paraId="1DE8240F" w14:textId="05E944EA" w:rsidR="009B01F8" w:rsidRPr="0041069D" w:rsidRDefault="009B01F8" w:rsidP="009B01F8">
      <w:pPr>
        <w:pStyle w:val="Heading1"/>
        <w:rPr>
          <w:lang w:val="en-US"/>
        </w:rPr>
      </w:pPr>
      <w:r w:rsidRPr="0041069D">
        <w:rPr>
          <w:lang w:val="en-US"/>
        </w:rPr>
        <w:t>1</w:t>
      </w:r>
      <w:r w:rsidRPr="0041069D">
        <w:rPr>
          <w:lang w:val="en-US"/>
        </w:rPr>
        <w:tab/>
        <w:t>Introduction</w:t>
      </w:r>
    </w:p>
    <w:p w14:paraId="7FA4E983" w14:textId="70603E4F" w:rsidR="001F2C9B" w:rsidRPr="003D55B6" w:rsidRDefault="00995F3E" w:rsidP="001F2C9B">
      <w:r w:rsidRPr="0041069D">
        <w:t>RAN</w:t>
      </w:r>
      <w:r w:rsidR="00444AAB" w:rsidRPr="0041069D">
        <w:t>4</w:t>
      </w:r>
      <w:r w:rsidR="008E39DC">
        <w:t xml:space="preserve"> has</w:t>
      </w:r>
      <w:r w:rsidRPr="0041069D">
        <w:t xml:space="preserve"> </w:t>
      </w:r>
      <w:r w:rsidR="00444AAB" w:rsidRPr="0041069D">
        <w:t>agreed with the way forward on UE demodulation requirements for Rel-17 NB-IoT</w:t>
      </w:r>
      <w:r w:rsidRPr="0041069D">
        <w:t xml:space="preserve"> </w:t>
      </w:r>
      <w:r w:rsidRPr="0041069D">
        <w:fldChar w:fldCharType="begin"/>
      </w:r>
      <w:r w:rsidRPr="0041069D">
        <w:instrText xml:space="preserve"> REF _Ref89779365 \r \h </w:instrText>
      </w:r>
      <w:r w:rsidRPr="0041069D">
        <w:fldChar w:fldCharType="separate"/>
      </w:r>
      <w:r w:rsidR="001B069A">
        <w:t>[1]</w:t>
      </w:r>
      <w:r w:rsidRPr="0041069D">
        <w:fldChar w:fldCharType="end"/>
      </w:r>
      <w:r w:rsidR="008E39DC">
        <w:fldChar w:fldCharType="begin"/>
      </w:r>
      <w:r w:rsidR="008E39DC">
        <w:instrText xml:space="preserve"> REF _Ref108510027 \r \h </w:instrText>
      </w:r>
      <w:r w:rsidR="008E39DC">
        <w:fldChar w:fldCharType="separate"/>
      </w:r>
      <w:r w:rsidR="008E39DC">
        <w:t>[2]</w:t>
      </w:r>
      <w:r w:rsidR="008E39DC">
        <w:fldChar w:fldCharType="end"/>
      </w:r>
      <w:r w:rsidR="00CA6039">
        <w:t xml:space="preserve">. </w:t>
      </w:r>
      <w:r w:rsidR="001F2C9B">
        <w:t xml:space="preserve">In </w:t>
      </w:r>
      <w:r w:rsidR="001F2C9B">
        <w:fldChar w:fldCharType="begin"/>
      </w:r>
      <w:r w:rsidR="001F2C9B">
        <w:instrText xml:space="preserve"> REF _Ref108510027 \r \h </w:instrText>
      </w:r>
      <w:r w:rsidR="001F2C9B">
        <w:fldChar w:fldCharType="separate"/>
      </w:r>
      <w:r w:rsidR="001F2C9B">
        <w:t>[2]</w:t>
      </w:r>
      <w:r w:rsidR="001F2C9B">
        <w:fldChar w:fldCharType="end"/>
      </w:r>
      <w:r w:rsidR="001F2C9B">
        <w:t xml:space="preserve">, RAN4 </w:t>
      </w:r>
      <w:r w:rsidR="00CC0F1C">
        <w:t xml:space="preserve">has </w:t>
      </w:r>
      <w:r w:rsidR="001F2C9B">
        <w:t xml:space="preserve">agreed to define CQI reporting requirements for TDD in addition to half-duplex FDD.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2C9B" w:rsidRPr="003D55B6" w14:paraId="07541907" w14:textId="77777777" w:rsidTr="002E5BFD">
        <w:tc>
          <w:tcPr>
            <w:tcW w:w="9629" w:type="dxa"/>
          </w:tcPr>
          <w:p w14:paraId="749F51E1" w14:textId="77777777" w:rsidR="001F2C9B" w:rsidRDefault="001F2C9B" w:rsidP="002E5BFD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CQI reporting test for TDD</w:t>
            </w:r>
          </w:p>
          <w:p w14:paraId="1F15185B" w14:textId="77777777" w:rsidR="001F2C9B" w:rsidRPr="008E39DC" w:rsidRDefault="001F2C9B" w:rsidP="002E5BFD">
            <w:pPr>
              <w:rPr>
                <w:b/>
                <w:u w:val="single"/>
                <w:lang w:eastAsia="zh-CN"/>
              </w:rPr>
            </w:pPr>
            <w:r w:rsidRPr="008C6EBC">
              <w:rPr>
                <w:szCs w:val="24"/>
                <w:lang w:eastAsia="zh-CN"/>
              </w:rPr>
              <w:t>RAN4 defines the CQI reporting test for TDD</w:t>
            </w:r>
          </w:p>
        </w:tc>
      </w:tr>
    </w:tbl>
    <w:p w14:paraId="032EC193" w14:textId="3743448D" w:rsidR="008E39DC" w:rsidRPr="0041069D" w:rsidRDefault="001F2C9B" w:rsidP="001F2C9B">
      <w:r>
        <w:t xml:space="preserve">This contribution discusses the detailed </w:t>
      </w:r>
      <w:r w:rsidR="008E39DC">
        <w:t>test setup for NB-IoT CQI reporting tests</w:t>
      </w:r>
      <w:r>
        <w:t xml:space="preserve"> based on the exi</w:t>
      </w:r>
      <w:r w:rsidR="004D57E3">
        <w:t xml:space="preserve">sting NPDSCH demodulation requirements in TDD and agreed CQI test setup for HD-FDD. </w:t>
      </w:r>
      <w:r w:rsidR="008E39DC">
        <w:t xml:space="preserve"> </w:t>
      </w:r>
    </w:p>
    <w:p w14:paraId="40EEE042" w14:textId="1BF9F483" w:rsidR="003902E6" w:rsidRDefault="008E39DC" w:rsidP="003D55B6">
      <w:pPr>
        <w:pStyle w:val="Heading1"/>
        <w:rPr>
          <w:lang w:val="en-US"/>
        </w:rPr>
      </w:pPr>
      <w:r>
        <w:rPr>
          <w:lang w:val="en-US"/>
        </w:rPr>
        <w:t>2</w:t>
      </w:r>
      <w:r w:rsidR="00995F3E" w:rsidRPr="0041069D">
        <w:rPr>
          <w:lang w:val="en-US"/>
        </w:rPr>
        <w:tab/>
        <w:t>CQI reporting</w:t>
      </w:r>
      <w:r w:rsidR="009C1192">
        <w:rPr>
          <w:lang w:val="en-US"/>
        </w:rPr>
        <w:t xml:space="preserve"> </w:t>
      </w:r>
      <w:r w:rsidR="00546189">
        <w:rPr>
          <w:lang w:val="en-US"/>
        </w:rPr>
        <w:t>requirements</w:t>
      </w:r>
      <w:r w:rsidR="00436638">
        <w:rPr>
          <w:lang w:val="en-US"/>
        </w:rPr>
        <w:t xml:space="preserve"> for TDD</w:t>
      </w:r>
    </w:p>
    <w:p w14:paraId="78C9D66D" w14:textId="70C06E16" w:rsidR="00463256" w:rsidRPr="00EC6477" w:rsidRDefault="00EC6477" w:rsidP="00192E72">
      <w:pPr>
        <w:rPr>
          <w:u w:val="single"/>
        </w:rPr>
      </w:pPr>
      <w:r w:rsidRPr="00EC6477">
        <w:rPr>
          <w:u w:val="single"/>
        </w:rPr>
        <w:t>TDD UL-DL configuration and special subframe configuration</w:t>
      </w:r>
    </w:p>
    <w:p w14:paraId="214C2C05" w14:textId="515C11C2" w:rsidR="00EC6477" w:rsidRDefault="00EC6477" w:rsidP="00192E72">
      <w:r>
        <w:t xml:space="preserve">RAN4 has defined NPDSCH demodulation requirements for TDD </w:t>
      </w:r>
      <w:r w:rsidR="005D2D26">
        <w:t>from</w:t>
      </w:r>
      <w:r>
        <w:t xml:space="preserve"> Rel-15</w:t>
      </w:r>
      <w:r w:rsidR="00223D52">
        <w:t xml:space="preserve">. Rel-15 NPDSCH demodulation requirements </w:t>
      </w:r>
      <w:r>
        <w:t>use Uplink downlink configuration 4 (DSUUD DDDDD) and special subframe configuration 4, to allocate more downlink subframes and allocate 2 consecutive uplink subframes for NPUSCH format 2</w:t>
      </w:r>
      <w:r w:rsidR="00F04291">
        <w:t xml:space="preserve"> (HARQ-ACK)</w:t>
      </w:r>
      <w:r>
        <w:t xml:space="preserve">. </w:t>
      </w:r>
      <w:r w:rsidR="00B91D74">
        <w:t xml:space="preserve">Since NB-IoT CQI request and reporting </w:t>
      </w:r>
      <w:r w:rsidR="004E4A97">
        <w:t xml:space="preserve">is the MAC-based procedure and it uses </w:t>
      </w:r>
      <w:r w:rsidR="00A86121">
        <w:t>N</w:t>
      </w:r>
      <w:r w:rsidR="00E732C9">
        <w:t>PDSCH</w:t>
      </w:r>
      <w:r w:rsidR="004E4A97">
        <w:t>/NPUSCH format 1</w:t>
      </w:r>
      <w:r w:rsidR="00B91D74">
        <w:t xml:space="preserve">, </w:t>
      </w:r>
      <w:r w:rsidR="006B64A5">
        <w:t xml:space="preserve">we propose to </w:t>
      </w:r>
      <w:r w:rsidR="00C073C6">
        <w:t xml:space="preserve">use the </w:t>
      </w:r>
      <w:r w:rsidR="004B1327">
        <w:t xml:space="preserve">same </w:t>
      </w:r>
      <w:r w:rsidR="00C073C6">
        <w:t xml:space="preserve">TDD configuration </w:t>
      </w:r>
      <w:r w:rsidR="004B1327">
        <w:t>as Rel-15 NPDSCH demodulation requirements</w:t>
      </w:r>
      <w:r w:rsidR="00C073C6">
        <w:t xml:space="preserve">. </w:t>
      </w:r>
    </w:p>
    <w:p w14:paraId="44CECC31" w14:textId="39F5BD42" w:rsidR="00C073C6" w:rsidRPr="00C073C6" w:rsidRDefault="002C465B" w:rsidP="00192E72">
      <w:pPr>
        <w:rPr>
          <w:b/>
          <w:bCs/>
        </w:rPr>
      </w:pPr>
      <w:r w:rsidRPr="00C073C6">
        <w:rPr>
          <w:b/>
          <w:bCs/>
        </w:rPr>
        <w:t xml:space="preserve">Proposal 1: For NB-IoT CQI reporting test in TDD, </w:t>
      </w:r>
      <w:r>
        <w:rPr>
          <w:b/>
          <w:bCs/>
        </w:rPr>
        <w:t>set</w:t>
      </w:r>
      <w:r w:rsidRPr="00C073C6">
        <w:rPr>
          <w:b/>
          <w:bCs/>
        </w:rPr>
        <w:t xml:space="preserve"> the UL-DL configuration and special subframe configuration parameters </w:t>
      </w:r>
      <w:r>
        <w:rPr>
          <w:b/>
          <w:bCs/>
        </w:rPr>
        <w:t>same as the</w:t>
      </w:r>
      <w:r w:rsidRPr="00C073C6">
        <w:rPr>
          <w:b/>
          <w:bCs/>
        </w:rPr>
        <w:t xml:space="preserve"> NPDSCH demodulation requirements:</w:t>
      </w:r>
    </w:p>
    <w:p w14:paraId="4CE5270E" w14:textId="0053BFA5" w:rsidR="00C073C6" w:rsidRPr="00C073C6" w:rsidRDefault="00C073C6" w:rsidP="00C073C6">
      <w:pPr>
        <w:pStyle w:val="ListParagraph"/>
        <w:numPr>
          <w:ilvl w:val="0"/>
          <w:numId w:val="23"/>
        </w:numPr>
        <w:rPr>
          <w:b/>
          <w:bCs/>
        </w:rPr>
      </w:pPr>
      <w:r w:rsidRPr="00C073C6">
        <w:rPr>
          <w:b/>
          <w:bCs/>
        </w:rPr>
        <w:t>Uplink-downlink configuration: 4 (DSUUD DDDDD)</w:t>
      </w:r>
    </w:p>
    <w:p w14:paraId="27EBC34F" w14:textId="5B9FF38B" w:rsidR="00C073C6" w:rsidRDefault="00C073C6" w:rsidP="00C073C6">
      <w:pPr>
        <w:pStyle w:val="ListParagraph"/>
        <w:numPr>
          <w:ilvl w:val="0"/>
          <w:numId w:val="23"/>
        </w:numPr>
      </w:pPr>
      <w:r w:rsidRPr="00C073C6">
        <w:rPr>
          <w:b/>
          <w:bCs/>
        </w:rPr>
        <w:t>Special subframe configuration: 4</w:t>
      </w:r>
    </w:p>
    <w:p w14:paraId="2379E05E" w14:textId="27A27A5E" w:rsidR="00EC6477" w:rsidRPr="00C073C6" w:rsidRDefault="00C073C6" w:rsidP="00192E72">
      <w:pPr>
        <w:rPr>
          <w:u w:val="single"/>
        </w:rPr>
      </w:pPr>
      <w:r w:rsidRPr="00C073C6">
        <w:rPr>
          <w:u w:val="single"/>
        </w:rPr>
        <w:t>CQI request and reporting</w:t>
      </w:r>
    </w:p>
    <w:p w14:paraId="5C34A388" w14:textId="0D66A00B" w:rsidR="00257F8B" w:rsidRDefault="00257F8B" w:rsidP="00192E72">
      <w:r>
        <w:t xml:space="preserve">For NB-IoT CQI reporting test in HD-FDD, it was agreed to configure the following parameters for NPDCCH/PDSCH scheduling </w:t>
      </w:r>
      <w:r>
        <w:fldChar w:fldCharType="begin"/>
      </w:r>
      <w:r>
        <w:instrText xml:space="preserve"> REF _Ref108510027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13D7AD03" w14:textId="77777777" w:rsidR="00257F8B" w:rsidRDefault="00257F8B" w:rsidP="00257F8B">
      <w:pPr>
        <w:pStyle w:val="ListParagraph"/>
        <w:numPr>
          <w:ilvl w:val="0"/>
          <w:numId w:val="24"/>
        </w:numPr>
      </w:pPr>
      <w:r>
        <w:t>R</w:t>
      </w:r>
      <w:r w:rsidRPr="00257F8B">
        <w:rPr>
          <w:vertAlign w:val="subscript"/>
        </w:rPr>
        <w:t>max</w:t>
      </w:r>
      <w:r>
        <w:t xml:space="preserve"> (npdcch-NumRepetitions): 4</w:t>
      </w:r>
    </w:p>
    <w:p w14:paraId="5414FC01" w14:textId="77777777" w:rsidR="00257F8B" w:rsidRDefault="00257F8B" w:rsidP="00257F8B">
      <w:pPr>
        <w:pStyle w:val="ListParagraph"/>
        <w:numPr>
          <w:ilvl w:val="0"/>
          <w:numId w:val="24"/>
        </w:numPr>
      </w:pPr>
      <w:r>
        <w:t>G (nPDCCH-startSF-USS): 2</w:t>
      </w:r>
    </w:p>
    <w:p w14:paraId="4414A57E" w14:textId="77777777" w:rsidR="00257F8B" w:rsidRDefault="00257F8B" w:rsidP="00257F8B">
      <w:pPr>
        <w:pStyle w:val="ListParagraph"/>
        <w:numPr>
          <w:ilvl w:val="0"/>
          <w:numId w:val="24"/>
        </w:numPr>
      </w:pPr>
      <w:r>
        <w:t>Repetition numbers of NPDCCH and NPUSCH: 1</w:t>
      </w:r>
    </w:p>
    <w:p w14:paraId="671D9CF3" w14:textId="77777777" w:rsidR="00257F8B" w:rsidRDefault="00257F8B" w:rsidP="00257F8B">
      <w:pPr>
        <w:pStyle w:val="ListParagraph"/>
        <w:numPr>
          <w:ilvl w:val="0"/>
          <w:numId w:val="24"/>
        </w:numPr>
      </w:pPr>
      <w:r>
        <w:lastRenderedPageBreak/>
        <w:t>I</w:t>
      </w:r>
      <w:r w:rsidRPr="00C073C6">
        <w:rPr>
          <w:vertAlign w:val="subscript"/>
        </w:rPr>
        <w:t>SF</w:t>
      </w:r>
      <w:r>
        <w:t>=1 for NPDSCH and I</w:t>
      </w:r>
      <w:r w:rsidRPr="00C073C6">
        <w:rPr>
          <w:vertAlign w:val="subscript"/>
        </w:rPr>
        <w:t>RU</w:t>
      </w:r>
      <w:r>
        <w:t>=NPUSCH format 1 to transmit MAC CE</w:t>
      </w:r>
    </w:p>
    <w:p w14:paraId="4781E6E2" w14:textId="5D3650D3" w:rsidR="00C92962" w:rsidRDefault="00F03634" w:rsidP="00D1518C">
      <w:r>
        <w:t>With this configuration,</w:t>
      </w:r>
      <w:r w:rsidR="00257F8B">
        <w:t xml:space="preserve"> </w:t>
      </w:r>
      <w:r w:rsidR="009E0770">
        <w:t>the UE-specific search space is configured every 8ms</w:t>
      </w:r>
      <w:r w:rsidR="00257F8B">
        <w:t xml:space="preserve"> and </w:t>
      </w:r>
      <w:r w:rsidR="00DF61BF">
        <w:t xml:space="preserve">then </w:t>
      </w:r>
      <w:r w:rsidR="00257F8B">
        <w:t xml:space="preserve">the CQI reporting period </w:t>
      </w:r>
      <w:r w:rsidR="00DF61BF">
        <w:t>becomes</w:t>
      </w:r>
      <w:r w:rsidR="00257F8B">
        <w:t xml:space="preserve"> 40ms. </w:t>
      </w:r>
      <w:r w:rsidR="009E0770">
        <w:fldChar w:fldCharType="begin"/>
      </w:r>
      <w:r w:rsidR="009E0770">
        <w:instrText xml:space="preserve"> REF _Ref108525534 \h </w:instrText>
      </w:r>
      <w:r w:rsidR="009E0770">
        <w:fldChar w:fldCharType="separate"/>
      </w:r>
      <w:r w:rsidR="009E0770">
        <w:t xml:space="preserve">Figure </w:t>
      </w:r>
      <w:r w:rsidR="009E0770">
        <w:rPr>
          <w:noProof/>
        </w:rPr>
        <w:t>1</w:t>
      </w:r>
      <w:r w:rsidR="009E0770">
        <w:fldChar w:fldCharType="end"/>
      </w:r>
      <w:r w:rsidR="009E0770">
        <w:t xml:space="preserve"> illustrates the CQI request and report pattern.</w:t>
      </w:r>
    </w:p>
    <w:p w14:paraId="44FC24DD" w14:textId="7A27B999" w:rsidR="00D1518C" w:rsidRDefault="00D1518C" w:rsidP="00C92962">
      <w:pPr>
        <w:keepNext/>
      </w:pPr>
      <w:r w:rsidRPr="00D1518C">
        <w:rPr>
          <w:noProof/>
        </w:rPr>
        <w:drawing>
          <wp:inline distT="0" distB="0" distL="0" distR="0" wp14:anchorId="103BD7F0" wp14:editId="725B7EBC">
            <wp:extent cx="6120765" cy="15513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A4580" w14:textId="434B24A2" w:rsidR="00C073C6" w:rsidRDefault="00C92962" w:rsidP="00C92962">
      <w:pPr>
        <w:pStyle w:val="Caption"/>
      </w:pPr>
      <w:bookmarkStart w:id="3" w:name="_Ref108525534"/>
      <w:r>
        <w:t xml:space="preserve">Figure </w:t>
      </w:r>
      <w:r w:rsidR="00404695">
        <w:fldChar w:fldCharType="begin"/>
      </w:r>
      <w:r w:rsidR="00404695">
        <w:instrText xml:space="preserve"> SEQ Figure \* ARABIC </w:instrText>
      </w:r>
      <w:r w:rsidR="00404695">
        <w:fldChar w:fldCharType="separate"/>
      </w:r>
      <w:r>
        <w:rPr>
          <w:noProof/>
        </w:rPr>
        <w:t>1</w:t>
      </w:r>
      <w:r w:rsidR="00404695">
        <w:rPr>
          <w:noProof/>
        </w:rPr>
        <w:fldChar w:fldCharType="end"/>
      </w:r>
      <w:bookmarkEnd w:id="3"/>
      <w:r>
        <w:tab/>
        <w:t xml:space="preserve">Scheduling of CQI request and report in HD-FDD. </w:t>
      </w:r>
    </w:p>
    <w:p w14:paraId="06C211D1" w14:textId="13A417D2" w:rsidR="008D6338" w:rsidRDefault="008D6338" w:rsidP="00192E72"/>
    <w:p w14:paraId="193291B5" w14:textId="5D54D545" w:rsidR="00257F8B" w:rsidRDefault="00257F8B" w:rsidP="00192E72">
      <w:r>
        <w:t xml:space="preserve">In the case of TDD, if we </w:t>
      </w:r>
      <w:r w:rsidR="00026D88">
        <w:t xml:space="preserve">reuse the same NPDCCH/PDSCH parameters and </w:t>
      </w:r>
      <w:r>
        <w:t>consider TDD UL-DL configuration 4</w:t>
      </w:r>
      <w:r w:rsidR="00026D88">
        <w:t xml:space="preserve">, the CQI request and report pattern is illustrated as </w:t>
      </w:r>
      <w:r w:rsidR="00026D88">
        <w:fldChar w:fldCharType="begin"/>
      </w:r>
      <w:r w:rsidR="00026D88">
        <w:instrText xml:space="preserve"> REF _Ref108525655 \h </w:instrText>
      </w:r>
      <w:r w:rsidR="00026D88">
        <w:fldChar w:fldCharType="separate"/>
      </w:r>
      <w:r w:rsidR="00026D88">
        <w:t xml:space="preserve">Figure </w:t>
      </w:r>
      <w:r w:rsidR="00026D88">
        <w:rPr>
          <w:noProof/>
        </w:rPr>
        <w:t>2</w:t>
      </w:r>
      <w:r w:rsidR="00026D88">
        <w:fldChar w:fldCharType="end"/>
      </w:r>
      <w:r w:rsidR="00026D88">
        <w:t xml:space="preserve">, and </w:t>
      </w:r>
      <w:r w:rsidR="00A41C2A">
        <w:t xml:space="preserve">the CQI reporting period becomes </w:t>
      </w:r>
      <w:r w:rsidR="00A41C2A" w:rsidRPr="00A41C2A">
        <w:rPr>
          <w:u w:val="single"/>
        </w:rPr>
        <w:t>80ms</w:t>
      </w:r>
      <w:r w:rsidR="00A41C2A">
        <w:t xml:space="preserve">. </w:t>
      </w:r>
      <w:r w:rsidR="00CE144F">
        <w:t xml:space="preserve">This configuration also ensures UE monitors at least 4 subframes for CQI measurements. </w:t>
      </w:r>
      <w:r w:rsidR="00DD4A56">
        <w:t>We therefore propose to</w:t>
      </w:r>
      <w:r w:rsidR="00AB7C86">
        <w:t xml:space="preserve"> set</w:t>
      </w:r>
      <w:r w:rsidR="00DD4A56">
        <w:t xml:space="preserve"> the same </w:t>
      </w:r>
      <w:r w:rsidR="00437B89">
        <w:t xml:space="preserve">NPDCCH/NPDSCH parameters </w:t>
      </w:r>
      <w:r w:rsidR="00AB7C86">
        <w:t>for TDD case also.</w:t>
      </w:r>
      <w:r w:rsidR="00CE144F">
        <w:t xml:space="preserve"> </w:t>
      </w:r>
    </w:p>
    <w:p w14:paraId="4748A524" w14:textId="309EB541" w:rsidR="008D6338" w:rsidRDefault="008D6338" w:rsidP="00192E72"/>
    <w:p w14:paraId="457AFE8F" w14:textId="68BCAD52" w:rsidR="00E445DA" w:rsidRDefault="00E445DA" w:rsidP="00192E72">
      <w:r w:rsidRPr="00E445DA">
        <w:rPr>
          <w:noProof/>
        </w:rPr>
        <w:drawing>
          <wp:inline distT="0" distB="0" distL="0" distR="0" wp14:anchorId="6C5121CE" wp14:editId="3A0D706C">
            <wp:extent cx="6120765" cy="101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418F0" w14:textId="6045050F" w:rsidR="008D6338" w:rsidRDefault="00C92962" w:rsidP="00C92962">
      <w:pPr>
        <w:pStyle w:val="Caption"/>
      </w:pPr>
      <w:bookmarkStart w:id="4" w:name="_Ref108525655"/>
      <w:r>
        <w:t xml:space="preserve">Figure </w:t>
      </w:r>
      <w:r w:rsidR="00404695">
        <w:fldChar w:fldCharType="begin"/>
      </w:r>
      <w:r w:rsidR="00404695">
        <w:instrText xml:space="preserve"> SEQ Figure \* ARABIC </w:instrText>
      </w:r>
      <w:r w:rsidR="00404695">
        <w:fldChar w:fldCharType="separate"/>
      </w:r>
      <w:r>
        <w:rPr>
          <w:noProof/>
        </w:rPr>
        <w:t>2</w:t>
      </w:r>
      <w:r w:rsidR="00404695">
        <w:rPr>
          <w:noProof/>
        </w:rPr>
        <w:fldChar w:fldCharType="end"/>
      </w:r>
      <w:bookmarkEnd w:id="4"/>
      <w:r>
        <w:tab/>
        <w:t xml:space="preserve">Scheduling of CQI request and report in TDD with UL-DL </w:t>
      </w:r>
      <w:r w:rsidR="00257F8B">
        <w:t>configuration</w:t>
      </w:r>
      <w:r>
        <w:t xml:space="preserve"> 4. </w:t>
      </w:r>
    </w:p>
    <w:p w14:paraId="03349325" w14:textId="219A8305" w:rsidR="00A41C2A" w:rsidRDefault="00A41C2A" w:rsidP="00192E72"/>
    <w:p w14:paraId="149EA8D6" w14:textId="5F0A6690" w:rsidR="00C073C6" w:rsidRPr="003E0FFF" w:rsidRDefault="00C073C6" w:rsidP="00192E72">
      <w:pPr>
        <w:rPr>
          <w:b/>
          <w:bCs/>
        </w:rPr>
      </w:pPr>
      <w:r w:rsidRPr="003E0FFF">
        <w:rPr>
          <w:b/>
          <w:bCs/>
        </w:rPr>
        <w:t>Proposal 2:</w:t>
      </w:r>
      <w:r w:rsidR="003E0FFF" w:rsidRPr="003E0FFF">
        <w:rPr>
          <w:b/>
          <w:bCs/>
        </w:rPr>
        <w:t xml:space="preserve"> For NB-IoT CQI reporting test in TDD, configure the following NPDCCH/NPDSCH parameters:</w:t>
      </w:r>
    </w:p>
    <w:p w14:paraId="5288010F" w14:textId="099D973F" w:rsidR="00C073C6" w:rsidRPr="003E0FFF" w:rsidRDefault="00C073C6" w:rsidP="00C073C6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Rmax (npdcch-NumRepetitions): 4</w:t>
      </w:r>
    </w:p>
    <w:p w14:paraId="469D7A7C" w14:textId="488971E8" w:rsidR="00C073C6" w:rsidRPr="003E0FFF" w:rsidRDefault="00C073C6" w:rsidP="00C073C6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G (nPDCCH-startSF-USS): 2</w:t>
      </w:r>
    </w:p>
    <w:p w14:paraId="2270BF51" w14:textId="491A0B12" w:rsidR="00C073C6" w:rsidRPr="003E0FFF" w:rsidRDefault="00C073C6" w:rsidP="00C073C6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Repetition numbers of NPDCCH and NPUSCH: 1</w:t>
      </w:r>
    </w:p>
    <w:p w14:paraId="5A6838DA" w14:textId="12E71C3E" w:rsidR="00C073C6" w:rsidRPr="003E0FFF" w:rsidRDefault="00C073C6" w:rsidP="00C073C6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I</w:t>
      </w:r>
      <w:r w:rsidRPr="003E0FFF">
        <w:rPr>
          <w:b/>
          <w:bCs/>
          <w:vertAlign w:val="subscript"/>
        </w:rPr>
        <w:t>SF</w:t>
      </w:r>
      <w:r w:rsidRPr="003E0FFF">
        <w:rPr>
          <w:b/>
          <w:bCs/>
        </w:rPr>
        <w:t>=1 for NPDSCH and I</w:t>
      </w:r>
      <w:r w:rsidRPr="003E0FFF">
        <w:rPr>
          <w:b/>
          <w:bCs/>
          <w:vertAlign w:val="subscript"/>
        </w:rPr>
        <w:t>RU</w:t>
      </w:r>
      <w:r w:rsidRPr="003E0FFF">
        <w:rPr>
          <w:b/>
          <w:bCs/>
        </w:rPr>
        <w:t>=NPUSCH format 1 to transmit MAC CE</w:t>
      </w:r>
    </w:p>
    <w:p w14:paraId="0916FB3F" w14:textId="6D7E32EE" w:rsidR="00C073C6" w:rsidRPr="007328DB" w:rsidRDefault="00C073C6" w:rsidP="00192E72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CQI reporting period: 80ms</w:t>
      </w:r>
    </w:p>
    <w:p w14:paraId="5CAC8337" w14:textId="77777777" w:rsidR="00C073C6" w:rsidRPr="00EC6477" w:rsidRDefault="00C073C6" w:rsidP="00192E72"/>
    <w:p w14:paraId="5BE55478" w14:textId="5172BD32" w:rsidR="00BD08F1" w:rsidRPr="0041069D" w:rsidRDefault="008E39DC" w:rsidP="002008BA">
      <w:pPr>
        <w:pStyle w:val="Heading1"/>
        <w:rPr>
          <w:lang w:val="en-US"/>
        </w:rPr>
      </w:pPr>
      <w:r>
        <w:rPr>
          <w:lang w:val="en-US"/>
        </w:rPr>
        <w:t>3</w:t>
      </w:r>
      <w:r w:rsidR="00B912E3" w:rsidRPr="0041069D">
        <w:rPr>
          <w:lang w:val="en-US"/>
        </w:rPr>
        <w:tab/>
        <w:t>Summary</w:t>
      </w:r>
    </w:p>
    <w:p w14:paraId="4EF289A4" w14:textId="5FAA2F1A" w:rsidR="002C465B" w:rsidRPr="00C073C6" w:rsidRDefault="002C465B" w:rsidP="002C465B">
      <w:pPr>
        <w:rPr>
          <w:b/>
          <w:bCs/>
        </w:rPr>
      </w:pPr>
      <w:r w:rsidRPr="00C073C6">
        <w:rPr>
          <w:b/>
          <w:bCs/>
        </w:rPr>
        <w:t xml:space="preserve">Proposal 1: For NB-IoT CQI reporting test in TDD, </w:t>
      </w:r>
      <w:r>
        <w:rPr>
          <w:b/>
          <w:bCs/>
        </w:rPr>
        <w:t>set</w:t>
      </w:r>
      <w:r w:rsidRPr="00C073C6">
        <w:rPr>
          <w:b/>
          <w:bCs/>
        </w:rPr>
        <w:t xml:space="preserve"> the UL-DL configuration and special subframe configuration parameters </w:t>
      </w:r>
      <w:r>
        <w:rPr>
          <w:b/>
          <w:bCs/>
        </w:rPr>
        <w:t>same as the</w:t>
      </w:r>
      <w:r w:rsidRPr="00C073C6">
        <w:rPr>
          <w:b/>
          <w:bCs/>
        </w:rPr>
        <w:t xml:space="preserve"> NPDSCH demodulation requirements:</w:t>
      </w:r>
    </w:p>
    <w:p w14:paraId="49974A65" w14:textId="77777777" w:rsidR="002C465B" w:rsidRPr="00C073C6" w:rsidRDefault="002C465B" w:rsidP="002C465B">
      <w:pPr>
        <w:pStyle w:val="ListParagraph"/>
        <w:numPr>
          <w:ilvl w:val="0"/>
          <w:numId w:val="23"/>
        </w:numPr>
        <w:rPr>
          <w:b/>
          <w:bCs/>
        </w:rPr>
      </w:pPr>
      <w:r w:rsidRPr="00C073C6">
        <w:rPr>
          <w:b/>
          <w:bCs/>
        </w:rPr>
        <w:lastRenderedPageBreak/>
        <w:t>Uplink-downlink configuration: 4 (DSUUD DDDDD)</w:t>
      </w:r>
    </w:p>
    <w:p w14:paraId="4C0DDB29" w14:textId="77777777" w:rsidR="002C465B" w:rsidRDefault="002C465B" w:rsidP="002C465B">
      <w:pPr>
        <w:pStyle w:val="ListParagraph"/>
        <w:numPr>
          <w:ilvl w:val="0"/>
          <w:numId w:val="23"/>
        </w:numPr>
      </w:pPr>
      <w:r w:rsidRPr="00C073C6">
        <w:rPr>
          <w:b/>
          <w:bCs/>
        </w:rPr>
        <w:t>Special subframe configuration: 4</w:t>
      </w:r>
    </w:p>
    <w:p w14:paraId="5EFE4899" w14:textId="77777777" w:rsidR="00DF61BF" w:rsidRPr="003E0FFF" w:rsidRDefault="00DF61BF" w:rsidP="00DF61BF">
      <w:pPr>
        <w:rPr>
          <w:b/>
          <w:bCs/>
        </w:rPr>
      </w:pPr>
      <w:r w:rsidRPr="003E0FFF">
        <w:rPr>
          <w:b/>
          <w:bCs/>
        </w:rPr>
        <w:t>Proposal 2: For NB-IoT CQI reporting test in TDD, configure the following NPDCCH/NPDSCH parameters:</w:t>
      </w:r>
    </w:p>
    <w:p w14:paraId="5C33F1D1" w14:textId="77777777" w:rsidR="00DF61BF" w:rsidRPr="003E0FFF" w:rsidRDefault="00DF61BF" w:rsidP="00DF61BF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Rmax (npdcch-NumRepetitions): 4</w:t>
      </w:r>
    </w:p>
    <w:p w14:paraId="4FD0CFC4" w14:textId="77777777" w:rsidR="00DF61BF" w:rsidRPr="003E0FFF" w:rsidRDefault="00DF61BF" w:rsidP="00DF61BF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G (nPDCCH-startSF-USS): 2</w:t>
      </w:r>
    </w:p>
    <w:p w14:paraId="18BF812D" w14:textId="77777777" w:rsidR="00DF61BF" w:rsidRPr="003E0FFF" w:rsidRDefault="00DF61BF" w:rsidP="00DF61BF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Repetition numbers of NPDCCH and NPUSCH: 1</w:t>
      </w:r>
    </w:p>
    <w:p w14:paraId="05CB4F34" w14:textId="77777777" w:rsidR="00DF61BF" w:rsidRPr="003E0FFF" w:rsidRDefault="00DF61BF" w:rsidP="00DF61BF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I</w:t>
      </w:r>
      <w:r w:rsidRPr="003E0FFF">
        <w:rPr>
          <w:b/>
          <w:bCs/>
          <w:vertAlign w:val="subscript"/>
        </w:rPr>
        <w:t>SF</w:t>
      </w:r>
      <w:r w:rsidRPr="003E0FFF">
        <w:rPr>
          <w:b/>
          <w:bCs/>
        </w:rPr>
        <w:t>=1 for NPDSCH and I</w:t>
      </w:r>
      <w:r w:rsidRPr="003E0FFF">
        <w:rPr>
          <w:b/>
          <w:bCs/>
          <w:vertAlign w:val="subscript"/>
        </w:rPr>
        <w:t>RU</w:t>
      </w:r>
      <w:r w:rsidRPr="003E0FFF">
        <w:rPr>
          <w:b/>
          <w:bCs/>
        </w:rPr>
        <w:t>=NPUSCH format 1 to transmit MAC CE</w:t>
      </w:r>
    </w:p>
    <w:p w14:paraId="63AA25AD" w14:textId="77777777" w:rsidR="00DF61BF" w:rsidRPr="007328DB" w:rsidRDefault="00DF61BF" w:rsidP="00DF61BF">
      <w:pPr>
        <w:pStyle w:val="ListParagraph"/>
        <w:numPr>
          <w:ilvl w:val="0"/>
          <w:numId w:val="24"/>
        </w:numPr>
        <w:rPr>
          <w:b/>
          <w:bCs/>
        </w:rPr>
      </w:pPr>
      <w:r w:rsidRPr="003E0FFF">
        <w:rPr>
          <w:b/>
          <w:bCs/>
        </w:rPr>
        <w:t>CQI reporting period: 80ms</w:t>
      </w:r>
    </w:p>
    <w:p w14:paraId="41BE8AF5" w14:textId="5CA2DFE1" w:rsidR="009F718C" w:rsidRPr="0041069D" w:rsidRDefault="009F718C" w:rsidP="00247D70">
      <w:pPr>
        <w:rPr>
          <w:b/>
          <w:bCs/>
        </w:rPr>
      </w:pPr>
    </w:p>
    <w:p w14:paraId="302795D4" w14:textId="6D39C602" w:rsidR="00A2187A" w:rsidRPr="0041069D" w:rsidRDefault="005A782E" w:rsidP="00286D6E">
      <w:pPr>
        <w:pStyle w:val="Heading1"/>
        <w:rPr>
          <w:lang w:val="en-US"/>
        </w:rPr>
      </w:pPr>
      <w:r w:rsidRPr="0041069D">
        <w:rPr>
          <w:lang w:val="en-US"/>
        </w:rPr>
        <w:t>References</w:t>
      </w:r>
      <w:bookmarkStart w:id="5" w:name="_Ref16604413"/>
    </w:p>
    <w:p w14:paraId="2ECCC220" w14:textId="33C4CAC4" w:rsidR="000E2D5F" w:rsidRDefault="00AE23EF" w:rsidP="00AE23E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4333546"/>
      <w:bookmarkStart w:id="7" w:name="_Ref89779365"/>
      <w:bookmarkEnd w:id="5"/>
      <w:r w:rsidRPr="0041069D">
        <w:t>R4</w:t>
      </w:r>
      <w:r w:rsidR="00995F3E" w:rsidRPr="0041069D">
        <w:t>-</w:t>
      </w:r>
      <w:r w:rsidRPr="0041069D">
        <w:t>22</w:t>
      </w:r>
      <w:r w:rsidR="00B71471">
        <w:t>10674</w:t>
      </w:r>
      <w:r w:rsidR="00995F3E" w:rsidRPr="0041069D">
        <w:t>, “</w:t>
      </w:r>
      <w:bookmarkEnd w:id="6"/>
      <w:bookmarkEnd w:id="7"/>
      <w:r w:rsidR="00B71471" w:rsidRPr="00B71471">
        <w:t>Way forward for performance requirements of Rel-17 NB-IOT and eMTC</w:t>
      </w:r>
      <w:r w:rsidRPr="0041069D">
        <w:t xml:space="preserve">”, Huawei, HiSilicon. </w:t>
      </w:r>
    </w:p>
    <w:p w14:paraId="1FA39B0C" w14:textId="722CFB69" w:rsidR="008E39DC" w:rsidRPr="0041069D" w:rsidRDefault="008E39DC" w:rsidP="00AE23E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08510027"/>
      <w:r>
        <w:t>R4-2207200, “</w:t>
      </w:r>
      <w:r w:rsidRPr="008E39DC">
        <w:t>Way forward for performance requirements of Rel-17 NB-IOT and eMTC</w:t>
      </w:r>
      <w:r>
        <w:t>”, Huawei, HiSilicon.</w:t>
      </w:r>
      <w:bookmarkEnd w:id="8"/>
    </w:p>
    <w:p w14:paraId="2C1D9912" w14:textId="5BC45724" w:rsidR="00866BDB" w:rsidRPr="0041069D" w:rsidRDefault="00866BDB" w:rsidP="00866BDB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76352AF6" w14:textId="77777777" w:rsidR="00EC3F95" w:rsidRPr="0041069D" w:rsidRDefault="00EC3F95" w:rsidP="00EC3F95"/>
    <w:sectPr w:rsidR="00EC3F95" w:rsidRPr="0041069D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522C58" w:rsidRDefault="00522C58">
      <w:pPr>
        <w:spacing w:after="0"/>
      </w:pPr>
      <w:r>
        <w:separator/>
      </w:r>
    </w:p>
  </w:endnote>
  <w:endnote w:type="continuationSeparator" w:id="0">
    <w:p w14:paraId="4C8B3090" w14:textId="77777777" w:rsidR="00522C58" w:rsidRDefault="00522C58">
      <w:pPr>
        <w:spacing w:after="0"/>
      </w:pPr>
      <w:r>
        <w:continuationSeparator/>
      </w:r>
    </w:p>
  </w:endnote>
  <w:endnote w:type="continuationNotice" w:id="1">
    <w:p w14:paraId="420E16C8" w14:textId="77777777" w:rsidR="00522C58" w:rsidRDefault="00522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22C58" w:rsidRDefault="00522C5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22C58" w:rsidRDefault="00522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522C58" w:rsidRDefault="00522C58">
      <w:pPr>
        <w:spacing w:after="0"/>
      </w:pPr>
      <w:r>
        <w:separator/>
      </w:r>
    </w:p>
  </w:footnote>
  <w:footnote w:type="continuationSeparator" w:id="0">
    <w:p w14:paraId="7712A6F7" w14:textId="77777777" w:rsidR="00522C58" w:rsidRDefault="00522C58">
      <w:pPr>
        <w:spacing w:after="0"/>
      </w:pPr>
      <w:r>
        <w:continuationSeparator/>
      </w:r>
    </w:p>
  </w:footnote>
  <w:footnote w:type="continuationNotice" w:id="1">
    <w:p w14:paraId="04875502" w14:textId="77777777" w:rsidR="00522C58" w:rsidRDefault="00522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22C58" w:rsidRDefault="00522C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748B3"/>
    <w:multiLevelType w:val="hybridMultilevel"/>
    <w:tmpl w:val="814A5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2060"/>
    <w:multiLevelType w:val="hybridMultilevel"/>
    <w:tmpl w:val="87A42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DA5884"/>
    <w:multiLevelType w:val="hybridMultilevel"/>
    <w:tmpl w:val="19A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36F75"/>
    <w:multiLevelType w:val="hybridMultilevel"/>
    <w:tmpl w:val="B2FE44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3F4A83"/>
    <w:multiLevelType w:val="hybridMultilevel"/>
    <w:tmpl w:val="96082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F7B2B"/>
    <w:multiLevelType w:val="hybridMultilevel"/>
    <w:tmpl w:val="E012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B6D62"/>
    <w:multiLevelType w:val="hybridMultilevel"/>
    <w:tmpl w:val="2CEE0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DD524E"/>
    <w:multiLevelType w:val="hybridMultilevel"/>
    <w:tmpl w:val="98904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6E9B"/>
    <w:multiLevelType w:val="hybridMultilevel"/>
    <w:tmpl w:val="103C1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5"/>
  </w:num>
  <w:num w:numId="3">
    <w:abstractNumId w:val="22"/>
  </w:num>
  <w:num w:numId="4">
    <w:abstractNumId w:val="8"/>
  </w:num>
  <w:num w:numId="5">
    <w:abstractNumId w:val="13"/>
  </w:num>
  <w:num w:numId="6">
    <w:abstractNumId w:val="14"/>
  </w:num>
  <w:num w:numId="7">
    <w:abstractNumId w:val="17"/>
  </w:num>
  <w:num w:numId="8">
    <w:abstractNumId w:val="21"/>
  </w:num>
  <w:num w:numId="9">
    <w:abstractNumId w:val="16"/>
  </w:num>
  <w:num w:numId="10">
    <w:abstractNumId w:val="9"/>
  </w:num>
  <w:num w:numId="11">
    <w:abstractNumId w:val="0"/>
  </w:num>
  <w:num w:numId="12">
    <w:abstractNumId w:val="1"/>
  </w:num>
  <w:num w:numId="13">
    <w:abstractNumId w:val="12"/>
  </w:num>
  <w:num w:numId="14">
    <w:abstractNumId w:val="5"/>
  </w:num>
  <w:num w:numId="15">
    <w:abstractNumId w:val="10"/>
  </w:num>
  <w:num w:numId="16">
    <w:abstractNumId w:val="19"/>
  </w:num>
  <w:num w:numId="17">
    <w:abstractNumId w:val="20"/>
  </w:num>
  <w:num w:numId="18">
    <w:abstractNumId w:val="3"/>
  </w:num>
  <w:num w:numId="19">
    <w:abstractNumId w:val="6"/>
  </w:num>
  <w:num w:numId="20">
    <w:abstractNumId w:val="7"/>
  </w:num>
  <w:num w:numId="21">
    <w:abstractNumId w:val="18"/>
  </w:num>
  <w:num w:numId="22">
    <w:abstractNumId w:val="11"/>
  </w:num>
  <w:num w:numId="23">
    <w:abstractNumId w:val="4"/>
  </w:num>
  <w:num w:numId="2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01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C72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88"/>
    <w:rsid w:val="00027718"/>
    <w:rsid w:val="00027810"/>
    <w:rsid w:val="00027E0E"/>
    <w:rsid w:val="00027EED"/>
    <w:rsid w:val="00027F50"/>
    <w:rsid w:val="00031048"/>
    <w:rsid w:val="00032519"/>
    <w:rsid w:val="00032CB0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3AC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4DB1"/>
    <w:rsid w:val="00055193"/>
    <w:rsid w:val="000552F1"/>
    <w:rsid w:val="0005598B"/>
    <w:rsid w:val="000559D4"/>
    <w:rsid w:val="00056B00"/>
    <w:rsid w:val="00056C61"/>
    <w:rsid w:val="00056F7A"/>
    <w:rsid w:val="000571A0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2AB6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2B70"/>
    <w:rsid w:val="00093F4E"/>
    <w:rsid w:val="000940F3"/>
    <w:rsid w:val="0009439C"/>
    <w:rsid w:val="00094654"/>
    <w:rsid w:val="00094954"/>
    <w:rsid w:val="00094AAD"/>
    <w:rsid w:val="00094AFD"/>
    <w:rsid w:val="00094F91"/>
    <w:rsid w:val="00095FF6"/>
    <w:rsid w:val="000964C1"/>
    <w:rsid w:val="00096722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06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B1"/>
    <w:rsid w:val="000B55E3"/>
    <w:rsid w:val="000B59B0"/>
    <w:rsid w:val="000B5A2C"/>
    <w:rsid w:val="000B5BFD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74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31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1BB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607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72"/>
    <w:rsid w:val="001931C1"/>
    <w:rsid w:val="00193491"/>
    <w:rsid w:val="00193516"/>
    <w:rsid w:val="00193531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33"/>
    <w:rsid w:val="001A6F80"/>
    <w:rsid w:val="001A7126"/>
    <w:rsid w:val="001A7BD7"/>
    <w:rsid w:val="001A7CCC"/>
    <w:rsid w:val="001A7DC3"/>
    <w:rsid w:val="001B0197"/>
    <w:rsid w:val="001B0248"/>
    <w:rsid w:val="001B069A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EE"/>
    <w:rsid w:val="001C56FB"/>
    <w:rsid w:val="001C5E78"/>
    <w:rsid w:val="001C605F"/>
    <w:rsid w:val="001C60D0"/>
    <w:rsid w:val="001C64C2"/>
    <w:rsid w:val="001C6D99"/>
    <w:rsid w:val="001C6FE1"/>
    <w:rsid w:val="001C74B4"/>
    <w:rsid w:val="001C7A59"/>
    <w:rsid w:val="001D02A1"/>
    <w:rsid w:val="001D05EB"/>
    <w:rsid w:val="001D088B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4C2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C9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43A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D52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CE5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47D70"/>
    <w:rsid w:val="002504B1"/>
    <w:rsid w:val="00250BCF"/>
    <w:rsid w:val="00250CF2"/>
    <w:rsid w:val="00251508"/>
    <w:rsid w:val="00251512"/>
    <w:rsid w:val="00251658"/>
    <w:rsid w:val="002517BF"/>
    <w:rsid w:val="00251F77"/>
    <w:rsid w:val="002521AC"/>
    <w:rsid w:val="00253605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57F8B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466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65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7C"/>
    <w:rsid w:val="002D1AAB"/>
    <w:rsid w:val="002D1D8B"/>
    <w:rsid w:val="002D2227"/>
    <w:rsid w:val="002D254F"/>
    <w:rsid w:val="002D25F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5E9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61A"/>
    <w:rsid w:val="00375D71"/>
    <w:rsid w:val="003761FF"/>
    <w:rsid w:val="00376741"/>
    <w:rsid w:val="00376A45"/>
    <w:rsid w:val="00376B11"/>
    <w:rsid w:val="00376C0F"/>
    <w:rsid w:val="003777E7"/>
    <w:rsid w:val="00377F40"/>
    <w:rsid w:val="00377F9B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8A"/>
    <w:rsid w:val="0038614B"/>
    <w:rsid w:val="00386335"/>
    <w:rsid w:val="0038680C"/>
    <w:rsid w:val="00386B81"/>
    <w:rsid w:val="00386ED8"/>
    <w:rsid w:val="00386F2E"/>
    <w:rsid w:val="003902E6"/>
    <w:rsid w:val="003903D9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064"/>
    <w:rsid w:val="003B3525"/>
    <w:rsid w:val="003B392D"/>
    <w:rsid w:val="003B3C32"/>
    <w:rsid w:val="003B43D6"/>
    <w:rsid w:val="003B44FE"/>
    <w:rsid w:val="003B458F"/>
    <w:rsid w:val="003B4803"/>
    <w:rsid w:val="003B4B61"/>
    <w:rsid w:val="003B4F07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214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CF2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5B6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0FFF"/>
    <w:rsid w:val="003E162D"/>
    <w:rsid w:val="003E1727"/>
    <w:rsid w:val="003E1834"/>
    <w:rsid w:val="003E1C46"/>
    <w:rsid w:val="003E2257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827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695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069D"/>
    <w:rsid w:val="004114B6"/>
    <w:rsid w:val="00411964"/>
    <w:rsid w:val="00412653"/>
    <w:rsid w:val="00412993"/>
    <w:rsid w:val="00413121"/>
    <w:rsid w:val="00413258"/>
    <w:rsid w:val="004135E1"/>
    <w:rsid w:val="004137D9"/>
    <w:rsid w:val="004139EE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638"/>
    <w:rsid w:val="0043684E"/>
    <w:rsid w:val="0043710F"/>
    <w:rsid w:val="00437690"/>
    <w:rsid w:val="00437B89"/>
    <w:rsid w:val="00437BE8"/>
    <w:rsid w:val="00440710"/>
    <w:rsid w:val="00440D72"/>
    <w:rsid w:val="00442C1B"/>
    <w:rsid w:val="00443917"/>
    <w:rsid w:val="00444742"/>
    <w:rsid w:val="00444AAB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4F4"/>
    <w:rsid w:val="0046291B"/>
    <w:rsid w:val="00462B5A"/>
    <w:rsid w:val="00462FAD"/>
    <w:rsid w:val="004630FD"/>
    <w:rsid w:val="00463256"/>
    <w:rsid w:val="004639CD"/>
    <w:rsid w:val="004643ED"/>
    <w:rsid w:val="00464FB6"/>
    <w:rsid w:val="00465677"/>
    <w:rsid w:val="004662A2"/>
    <w:rsid w:val="004670D0"/>
    <w:rsid w:val="00467176"/>
    <w:rsid w:val="004671B4"/>
    <w:rsid w:val="0046724B"/>
    <w:rsid w:val="004672F3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0C5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5B7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327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1FF9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7E3"/>
    <w:rsid w:val="004D5911"/>
    <w:rsid w:val="004D6803"/>
    <w:rsid w:val="004D6DEB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A97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61A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2BB1"/>
    <w:rsid w:val="00522C58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6C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189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559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575A7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2DC0"/>
    <w:rsid w:val="00563272"/>
    <w:rsid w:val="00563A03"/>
    <w:rsid w:val="005641A5"/>
    <w:rsid w:val="0056444E"/>
    <w:rsid w:val="00564D66"/>
    <w:rsid w:val="00565B19"/>
    <w:rsid w:val="005664A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95A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2F9"/>
    <w:rsid w:val="00594574"/>
    <w:rsid w:val="00594694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2D26"/>
    <w:rsid w:val="005D2DAC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A96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4A83"/>
    <w:rsid w:val="00604C05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2C2"/>
    <w:rsid w:val="00643740"/>
    <w:rsid w:val="00643B28"/>
    <w:rsid w:val="00643D37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5F3"/>
    <w:rsid w:val="00650904"/>
    <w:rsid w:val="00650D4F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756"/>
    <w:rsid w:val="00654948"/>
    <w:rsid w:val="00654B57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3F68"/>
    <w:rsid w:val="00664227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B3B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267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36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7DE"/>
    <w:rsid w:val="006B3BD0"/>
    <w:rsid w:val="006B3CEF"/>
    <w:rsid w:val="006B3D6E"/>
    <w:rsid w:val="006B4AE5"/>
    <w:rsid w:val="006B4E5A"/>
    <w:rsid w:val="006B4EAA"/>
    <w:rsid w:val="006B50CF"/>
    <w:rsid w:val="006B50F9"/>
    <w:rsid w:val="006B53D1"/>
    <w:rsid w:val="006B5A79"/>
    <w:rsid w:val="006B5B31"/>
    <w:rsid w:val="006B5D10"/>
    <w:rsid w:val="006B60DE"/>
    <w:rsid w:val="006B61B3"/>
    <w:rsid w:val="006B64A5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A2C"/>
    <w:rsid w:val="00702C1E"/>
    <w:rsid w:val="00702F95"/>
    <w:rsid w:val="00703E97"/>
    <w:rsid w:val="007042D1"/>
    <w:rsid w:val="00704FB9"/>
    <w:rsid w:val="00705BA2"/>
    <w:rsid w:val="00705F87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8DB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6D4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6DF6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4C2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14F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234A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0DBF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2F9D"/>
    <w:rsid w:val="00863B28"/>
    <w:rsid w:val="008643BD"/>
    <w:rsid w:val="00864434"/>
    <w:rsid w:val="00864563"/>
    <w:rsid w:val="008659F6"/>
    <w:rsid w:val="00866BDB"/>
    <w:rsid w:val="00866CD5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78E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785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3E88"/>
    <w:rsid w:val="0089447E"/>
    <w:rsid w:val="00895543"/>
    <w:rsid w:val="0089563F"/>
    <w:rsid w:val="00895DFC"/>
    <w:rsid w:val="008963DF"/>
    <w:rsid w:val="00896A1C"/>
    <w:rsid w:val="00896D5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338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DC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41E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AE4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6DB7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509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C6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2DC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2F1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0741"/>
    <w:rsid w:val="00960744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3CB4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82B"/>
    <w:rsid w:val="009A4CEB"/>
    <w:rsid w:val="009A51F5"/>
    <w:rsid w:val="009A570C"/>
    <w:rsid w:val="009A5DE3"/>
    <w:rsid w:val="009A6333"/>
    <w:rsid w:val="009A694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955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192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6C2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38B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70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CD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8C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3F81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3F9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C2A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2606"/>
    <w:rsid w:val="00A64187"/>
    <w:rsid w:val="00A641FA"/>
    <w:rsid w:val="00A647C9"/>
    <w:rsid w:val="00A64A43"/>
    <w:rsid w:val="00A64C7A"/>
    <w:rsid w:val="00A65419"/>
    <w:rsid w:val="00A65606"/>
    <w:rsid w:val="00A65C0A"/>
    <w:rsid w:val="00A65FFD"/>
    <w:rsid w:val="00A6658E"/>
    <w:rsid w:val="00A66AFB"/>
    <w:rsid w:val="00A67C21"/>
    <w:rsid w:val="00A67D48"/>
    <w:rsid w:val="00A67EBF"/>
    <w:rsid w:val="00A7017C"/>
    <w:rsid w:val="00A70272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121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23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B7C86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440D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5AA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3EF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153"/>
    <w:rsid w:val="00B21317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54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471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280"/>
    <w:rsid w:val="00B85361"/>
    <w:rsid w:val="00B8595E"/>
    <w:rsid w:val="00B8609B"/>
    <w:rsid w:val="00B865B4"/>
    <w:rsid w:val="00B866E3"/>
    <w:rsid w:val="00B86887"/>
    <w:rsid w:val="00B8695E"/>
    <w:rsid w:val="00B86E80"/>
    <w:rsid w:val="00B870D4"/>
    <w:rsid w:val="00B8742E"/>
    <w:rsid w:val="00B87666"/>
    <w:rsid w:val="00B87AF5"/>
    <w:rsid w:val="00B87DF6"/>
    <w:rsid w:val="00B90023"/>
    <w:rsid w:val="00B90483"/>
    <w:rsid w:val="00B90D95"/>
    <w:rsid w:val="00B90F86"/>
    <w:rsid w:val="00B912E3"/>
    <w:rsid w:val="00B91571"/>
    <w:rsid w:val="00B916FC"/>
    <w:rsid w:val="00B91841"/>
    <w:rsid w:val="00B91D74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A59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39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3C6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5A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752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FA8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3DB6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DA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87E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22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962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6039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417"/>
    <w:rsid w:val="00CB6A14"/>
    <w:rsid w:val="00CB6F0A"/>
    <w:rsid w:val="00CB6F2F"/>
    <w:rsid w:val="00CC04C2"/>
    <w:rsid w:val="00CC0D5D"/>
    <w:rsid w:val="00CC0F1C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55E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44F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8C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62E"/>
    <w:rsid w:val="00D22A35"/>
    <w:rsid w:val="00D22F7C"/>
    <w:rsid w:val="00D24238"/>
    <w:rsid w:val="00D24540"/>
    <w:rsid w:val="00D24858"/>
    <w:rsid w:val="00D24B40"/>
    <w:rsid w:val="00D24CA3"/>
    <w:rsid w:val="00D24D3B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37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85C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4ED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781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8A1"/>
    <w:rsid w:val="00DD39F5"/>
    <w:rsid w:val="00DD3A49"/>
    <w:rsid w:val="00DD3D89"/>
    <w:rsid w:val="00DD4763"/>
    <w:rsid w:val="00DD4A56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268B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1BF"/>
    <w:rsid w:val="00DF64F5"/>
    <w:rsid w:val="00DF762B"/>
    <w:rsid w:val="00DF76B0"/>
    <w:rsid w:val="00E00034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5F3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4C"/>
    <w:rsid w:val="00E0733B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C43"/>
    <w:rsid w:val="00E16ACA"/>
    <w:rsid w:val="00E171D9"/>
    <w:rsid w:val="00E17EBE"/>
    <w:rsid w:val="00E20E5C"/>
    <w:rsid w:val="00E20F6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37B82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5DA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57B"/>
    <w:rsid w:val="00E55473"/>
    <w:rsid w:val="00E55696"/>
    <w:rsid w:val="00E55797"/>
    <w:rsid w:val="00E55A14"/>
    <w:rsid w:val="00E55BBB"/>
    <w:rsid w:val="00E55FC9"/>
    <w:rsid w:val="00E560B4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B2C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2C9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3F95"/>
    <w:rsid w:val="00EC40F2"/>
    <w:rsid w:val="00EC4C85"/>
    <w:rsid w:val="00EC5630"/>
    <w:rsid w:val="00EC5893"/>
    <w:rsid w:val="00EC5C1D"/>
    <w:rsid w:val="00EC6477"/>
    <w:rsid w:val="00EC6C84"/>
    <w:rsid w:val="00EC6FAA"/>
    <w:rsid w:val="00EC70FE"/>
    <w:rsid w:val="00EC741E"/>
    <w:rsid w:val="00EC760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634"/>
    <w:rsid w:val="00F03912"/>
    <w:rsid w:val="00F03D33"/>
    <w:rsid w:val="00F03F69"/>
    <w:rsid w:val="00F04291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7B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BD7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5F31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A96"/>
    <w:rsid w:val="00FA0B52"/>
    <w:rsid w:val="00FA0D80"/>
    <w:rsid w:val="00FA1538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2527"/>
    <w:rsid w:val="00FC3149"/>
    <w:rsid w:val="00FC33D5"/>
    <w:rsid w:val="00FC3668"/>
    <w:rsid w:val="00FC3A8D"/>
    <w:rsid w:val="00FC446D"/>
    <w:rsid w:val="00FC512B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695"/>
    <w:pPr>
      <w:widowControl w:val="0"/>
      <w:spacing w:after="160" w:line="259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46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469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2022-07-12T05:44:00Z</dcterms:created>
  <dcterms:modified xsi:type="dcterms:W3CDTF">2022-08-10T11:46:00Z</dcterms:modified>
</cp:coreProperties>
</file>